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74E34" w14:textId="77777777" w:rsidR="00D423B3" w:rsidRDefault="000A50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0"/>
          <w:sz w:val="22"/>
          <w:szCs w:val="22"/>
          <w14:ligatures w14:val="none"/>
        </w:rPr>
      </w:pPr>
      <w:r>
        <w:rPr>
          <w:rFonts w:ascii="Times New Roman" w:eastAsia="SimSun" w:hAnsi="Times New Roman" w:cs="Times New Roman"/>
          <w:b/>
          <w:color w:val="000000"/>
          <w:kern w:val="0"/>
          <w:sz w:val="22"/>
          <w:szCs w:val="22"/>
          <w14:ligatures w14:val="none"/>
        </w:rPr>
        <w:t>ZASADY PROWADZENIA ZAJĘĆ Z WYKORZYSTANIEM METOD I TECHNIK KSZTAŁCENIA NA ODLEGŁOŚĆ NA WYDZIALE EKONOMII I FINANSÓW UNIWERSYTETU RADOMSKIEGO</w:t>
      </w:r>
    </w:p>
    <w:p w14:paraId="117FD68B" w14:textId="77777777" w:rsidR="00D423B3" w:rsidRDefault="00D423B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eastAsia="SimSun" w:hAnsi="TimesNewRomanPS-BoldMT" w:cs="TimesNewRomanPS-BoldMT"/>
          <w:b/>
          <w:bCs/>
          <w:kern w:val="0"/>
          <w:sz w:val="22"/>
          <w:szCs w:val="22"/>
          <w14:ligatures w14:val="none"/>
        </w:rPr>
      </w:pPr>
    </w:p>
    <w:p w14:paraId="70564811" w14:textId="77777777" w:rsidR="00D423B3" w:rsidRDefault="000A50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SimSun" w:hAnsi="Times New Roman" w:cs="Times New Roman"/>
          <w:b/>
          <w:bCs/>
          <w:kern w:val="0"/>
          <w:sz w:val="22"/>
          <w:szCs w:val="22"/>
          <w14:ligatures w14:val="none"/>
        </w:rPr>
        <w:t>§ 1</w:t>
      </w:r>
    </w:p>
    <w:p w14:paraId="3917AF82" w14:textId="77777777" w:rsidR="00D423B3" w:rsidRDefault="00D4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kern w:val="0"/>
          <w:sz w:val="22"/>
          <w:szCs w:val="22"/>
          <w14:ligatures w14:val="none"/>
        </w:rPr>
      </w:pPr>
    </w:p>
    <w:p w14:paraId="5CB4E777" w14:textId="77777777" w:rsidR="00D423B3" w:rsidRDefault="000A507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rPr>
          <w:rFonts w:ascii="Times New Roman" w:eastAsia="SimSu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SimSun" w:hAnsi="Times New Roman" w:cs="Times New Roman"/>
          <w:kern w:val="0"/>
          <w:sz w:val="22"/>
          <w:szCs w:val="22"/>
          <w14:ligatures w14:val="none"/>
        </w:rPr>
        <w:t>Dokument określa ramowe zasady prowadzenia zajęć z wykorzystaniem metod i technik kształcenia na odległość na Wydziale Ekonomii i Finansów URad. zgodnie z Rozporządzeniem Ministra Nauki i Szkolnictwa Wyższego z dnia 27 września 2018 r. w sprawie studiów [Dz.U.2023.2787].</w:t>
      </w:r>
    </w:p>
    <w:p w14:paraId="2320A6E2" w14:textId="77777777" w:rsidR="00D423B3" w:rsidRDefault="000A507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Kształcenie na Wydziale Ekonomii i Finansów URad. prowadzone jest z wykorzystaniem metod i technik kształcenia na odległość (w trybie zdalnym) przy wykorzystaniu MS Teams, który umożliwia synchroniczną i asynchroniczną interakcję między studentami a nauczycielami akademickimi i innymi osobami prowadzącymi zajęcia.</w:t>
      </w:r>
    </w:p>
    <w:p w14:paraId="36AF0019" w14:textId="77777777" w:rsidR="00D423B3" w:rsidRDefault="000A507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Maksymalna </w:t>
      </w:r>
      <w:bookmarkStart w:id="0" w:name="_Hlk222056445"/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liczba punktów ECTS jaka może być uzyskana w ramach kształcenia z wykorzystaniem metod i technik kształcenia na odległość </w:t>
      </w:r>
      <w:bookmarkEnd w:id="0"/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w przypadku studiów o profilu ogólno akademickim, nie może być większa niż 75% liczby punktów ECTS (koniecznych do ukończenia studiów na danym poziomie) oraz w przypadku studiów o profilu praktycznym nie może być większa niż 50% liczby punktów ECTS (koniecznych do ukończenia studiów na danym poziomie).</w:t>
      </w:r>
    </w:p>
    <w:p w14:paraId="72A38A4F" w14:textId="77777777" w:rsidR="00D423B3" w:rsidRDefault="000A507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Liczba punktów ECTS jaka może być uzyskana w ramach kształcenia z wykorzystaniem metod i technik kształcenia na odległość dla kierunków studiów prowadzonych na Wydziale Ekonomii i Finansów została określona w programie studiów.</w:t>
      </w:r>
    </w:p>
    <w:p w14:paraId="06FDE0A1" w14:textId="2549DB73" w:rsidR="00D423B3" w:rsidRDefault="000A507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Zajęcia prowadzone są w terminach wskazanych w rozkładach zajęć dla danego kierunku, roku, grupy dostępnych na stronach Wydziału Ekonomii i Finansów oraz w systemie informatycznym Uczelni.</w:t>
      </w:r>
    </w:p>
    <w:p w14:paraId="549F3191" w14:textId="77777777" w:rsidR="00D423B3" w:rsidRDefault="000A507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bookmarkStart w:id="1" w:name="_Hlk222056912"/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Nauczyciele akademiccy i inne osoby prowadzące zajęcia </w:t>
      </w:r>
      <w:bookmarkEnd w:id="1"/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są przygotowani do ich realizacji z wykorzystaniem metod i technik kształcenia na odległość i są zobowiązani do realizacji zajęć zgodnie z treściami programowymi oraz efektami uczenia się określonymi w karcie danego przedmiotu. </w:t>
      </w:r>
    </w:p>
    <w:p w14:paraId="7A3D608A" w14:textId="77777777" w:rsidR="00D423B3" w:rsidRDefault="000A507E">
      <w:pPr>
        <w:numPr>
          <w:ilvl w:val="0"/>
          <w:numId w:val="1"/>
        </w:numPr>
        <w:autoSpaceDE w:val="0"/>
        <w:autoSpaceDN w:val="0"/>
        <w:adjustRightInd w:val="0"/>
        <w:spacing w:after="240" w:line="240" w:lineRule="auto"/>
        <w:ind w:left="283" w:hanging="357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Nauczyciele akademiccy i inne osoby prowadzące zajęcia mogą korzystać ze szkoleń i wsparcia informatycznego oferowanego przez Ośrodek Informatyki Uczelni.</w:t>
      </w:r>
    </w:p>
    <w:p w14:paraId="1FAD784F" w14:textId="77777777" w:rsidR="00D423B3" w:rsidRDefault="000A507E">
      <w:pPr>
        <w:autoSpaceDE w:val="0"/>
        <w:autoSpaceDN w:val="0"/>
        <w:adjustRightInd w:val="0"/>
        <w:spacing w:after="200" w:line="240" w:lineRule="auto"/>
        <w:jc w:val="center"/>
        <w:rPr>
          <w:rFonts w:ascii="Times New Roman" w:eastAsia="SimSun" w:hAnsi="Times New Roman" w:cs="Times New Roman"/>
          <w:b/>
          <w:kern w:val="0"/>
          <w:sz w:val="22"/>
          <w:szCs w:val="22"/>
          <w14:ligatures w14:val="none"/>
        </w:rPr>
      </w:pPr>
      <w:r>
        <w:rPr>
          <w:rFonts w:ascii="Times New Roman" w:eastAsia="SimSun" w:hAnsi="Times New Roman" w:cs="Times New Roman"/>
          <w:b/>
          <w:kern w:val="0"/>
          <w:sz w:val="22"/>
          <w:szCs w:val="22"/>
          <w14:ligatures w14:val="none"/>
        </w:rPr>
        <w:t>§ 2</w:t>
      </w:r>
    </w:p>
    <w:p w14:paraId="5CED3102" w14:textId="77777777" w:rsidR="00D423B3" w:rsidRDefault="000A507E">
      <w:pPr>
        <w:numPr>
          <w:ilvl w:val="0"/>
          <w:numId w:val="2"/>
        </w:numPr>
        <w:autoSpaceDE w:val="0"/>
        <w:autoSpaceDN w:val="0"/>
        <w:adjustRightInd w:val="0"/>
        <w:spacing w:after="200" w:line="240" w:lineRule="auto"/>
        <w:ind w:left="284"/>
        <w:contextualSpacing/>
        <w:jc w:val="both"/>
        <w:rPr>
          <w:rFonts w:ascii="Times New Roman" w:eastAsia="SimSu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SimSun" w:hAnsi="Times New Roman" w:cs="Times New Roman"/>
          <w:kern w:val="0"/>
          <w:sz w:val="22"/>
          <w:szCs w:val="22"/>
          <w14:ligatures w14:val="none"/>
        </w:rPr>
        <w:t>Studenci mają dostęp do materiałów dydaktycznych opracowanych w formie elektronicznej.</w:t>
      </w:r>
    </w:p>
    <w:p w14:paraId="127E106B" w14:textId="77777777" w:rsidR="00D423B3" w:rsidRDefault="000A507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ascii="Times New Roman" w:eastAsia="SimSu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SimSun" w:hAnsi="Times New Roman" w:cs="Times New Roman"/>
          <w:kern w:val="0"/>
          <w:sz w:val="22"/>
          <w:szCs w:val="22"/>
          <w14:ligatures w14:val="none"/>
        </w:rPr>
        <w:t>Studenci mają możliwość osobistych konsultacji z nauczycielami akademickimi i innymi osobami prowadzącymi zajęcia w siedzibie uczelni.</w:t>
      </w:r>
    </w:p>
    <w:p w14:paraId="09488190" w14:textId="77777777" w:rsidR="00D423B3" w:rsidRDefault="000A507E">
      <w:pPr>
        <w:numPr>
          <w:ilvl w:val="0"/>
          <w:numId w:val="2"/>
        </w:numPr>
        <w:autoSpaceDE w:val="0"/>
        <w:autoSpaceDN w:val="0"/>
        <w:adjustRightInd w:val="0"/>
        <w:spacing w:after="200" w:line="240" w:lineRule="auto"/>
        <w:ind w:left="284"/>
        <w:contextualSpacing/>
        <w:jc w:val="both"/>
        <w:rPr>
          <w:rFonts w:ascii="Times New Roman" w:eastAsia="SimSu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SimSun" w:hAnsi="Times New Roman" w:cs="Times New Roman"/>
          <w:kern w:val="0"/>
          <w:sz w:val="22"/>
          <w:szCs w:val="22"/>
          <w14:ligatures w14:val="none"/>
        </w:rPr>
        <w:t>Studenci są przygotowani do udziału w zajęciach w trybie zdalnym. Odbyli zajęcia z Zastosowania informatyki w ekonomii (ekonomia), Technologii informatycznych w finansach (finanse i rachunkowość), Podstawy informatyki (informatyka i analityka w biznesie), Systemów informatycznych w zarządzaniu (zarządzanie) lub innych modułów kształcenia, które przewidują doskonalenie wiedzy, umiejętności i kompetencji z zakresu informatyki.</w:t>
      </w:r>
    </w:p>
    <w:p w14:paraId="3D9F16A1" w14:textId="77777777" w:rsidR="00D423B3" w:rsidRDefault="000A507E">
      <w:pPr>
        <w:numPr>
          <w:ilvl w:val="0"/>
          <w:numId w:val="2"/>
        </w:numPr>
        <w:autoSpaceDE w:val="0"/>
        <w:autoSpaceDN w:val="0"/>
        <w:adjustRightInd w:val="0"/>
        <w:spacing w:after="240" w:line="240" w:lineRule="auto"/>
        <w:ind w:left="283" w:hanging="357"/>
        <w:contextualSpacing/>
        <w:jc w:val="both"/>
        <w:rPr>
          <w:rFonts w:ascii="Times New Roman" w:eastAsia="SimSu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SimSun" w:hAnsi="Times New Roman" w:cs="Times New Roman"/>
          <w:kern w:val="0"/>
          <w:sz w:val="22"/>
          <w:szCs w:val="22"/>
          <w14:ligatures w14:val="none"/>
        </w:rPr>
        <w:t>Studenci mogą korzystać ze szkoleń i wsparcia informatycznego oferowanego przez Ośrodek Informatyki Uczelni.</w:t>
      </w:r>
    </w:p>
    <w:p w14:paraId="1B33E380" w14:textId="77777777" w:rsidR="00D423B3" w:rsidRDefault="000A507E">
      <w:pPr>
        <w:autoSpaceDE w:val="0"/>
        <w:autoSpaceDN w:val="0"/>
        <w:adjustRightInd w:val="0"/>
        <w:spacing w:after="200" w:line="240" w:lineRule="auto"/>
        <w:jc w:val="center"/>
        <w:rPr>
          <w:rFonts w:ascii="Times New Roman" w:eastAsia="SimSun" w:hAnsi="Times New Roman" w:cs="Times New Roman"/>
          <w:b/>
          <w:kern w:val="0"/>
          <w:sz w:val="22"/>
          <w:szCs w:val="22"/>
          <w14:ligatures w14:val="none"/>
        </w:rPr>
      </w:pPr>
      <w:r>
        <w:rPr>
          <w:rFonts w:ascii="Times New Roman" w:eastAsia="SimSun" w:hAnsi="Times New Roman" w:cs="Times New Roman"/>
          <w:b/>
          <w:kern w:val="0"/>
          <w:sz w:val="22"/>
          <w:szCs w:val="22"/>
          <w14:ligatures w14:val="none"/>
        </w:rPr>
        <w:t>§ 3</w:t>
      </w:r>
    </w:p>
    <w:p w14:paraId="30AB6424" w14:textId="77777777" w:rsidR="00D423B3" w:rsidRDefault="000A507E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SimSu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SimSun" w:hAnsi="Times New Roman" w:cs="Times New Roman"/>
          <w:kern w:val="0"/>
          <w:sz w:val="22"/>
          <w:szCs w:val="22"/>
          <w14:ligatures w14:val="none"/>
        </w:rPr>
        <w:t>W przypadku zajęć prowadzonych z wykorzystaniem metod i technik kształcenia na odległość, w tym zajęć realizowanych w formule zdalnej lub hybrydowej, zaliczenia i egzaminy kończące dane zajęcia przeprowadzane są wyłącznie w formie stacjonarnej w siedzibie Uczelni. Bieżąca lub etapowa weryfikacja osiągnięcia efektów uczenia się może być prowadzona poza siedzibą Uczelni zgodnie z Procedurą C.2.d WSZJK (załącznik nr 16 do WSZJK), z zastrzeżeniem, że nie może ona stanowić zaliczenia ani egzaminu kończącego zajęcia.</w:t>
      </w:r>
    </w:p>
    <w:p w14:paraId="3A2D8D39" w14:textId="77777777" w:rsidR="00D423B3" w:rsidRDefault="000A507E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SimSu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SimSun" w:hAnsi="Times New Roman" w:cs="Times New Roman"/>
          <w:kern w:val="0"/>
          <w:sz w:val="22"/>
          <w:szCs w:val="22"/>
          <w14:ligatures w14:val="none"/>
        </w:rPr>
        <w:t>Nauczyciel akademicki informuje studentów na pierwszych zajęciach o formie i zasadach weryfikacji efektów uczenia się oraz o obowiązku przeprowadzenia zaliczenia lub egzaminu kończącego zajęcia wyłącznie w formie stacjonarnej w siedzibie Uczelni.</w:t>
      </w:r>
    </w:p>
    <w:p w14:paraId="008F9CE0" w14:textId="1BBFD6E5" w:rsidR="00D423B3" w:rsidRDefault="000A507E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SimSu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SimSun" w:hAnsi="Times New Roman" w:cs="Times New Roman"/>
          <w:kern w:val="0"/>
          <w:sz w:val="22"/>
          <w:szCs w:val="22"/>
          <w14:ligatures w14:val="none"/>
        </w:rPr>
        <w:lastRenderedPageBreak/>
        <w:t xml:space="preserve">Zasady przechowywania i gromadzenia oraz archiwizowania prac etapowych studentów dla zajęć prowadzonych z wykorzystaniem metod i technik kształcenia na odległość reguluje Procedura </w:t>
      </w:r>
      <w:r w:rsidRPr="000A507E">
        <w:rPr>
          <w:rFonts w:ascii="Times New Roman" w:eastAsia="SimSun" w:hAnsi="Times New Roman" w:cs="Times New Roman"/>
          <w:kern w:val="0"/>
          <w:sz w:val="22"/>
          <w:szCs w:val="22"/>
          <w14:ligatures w14:val="none"/>
        </w:rPr>
        <w:t>C.2.f WSZJK</w:t>
      </w:r>
      <w:r>
        <w:rPr>
          <w:rFonts w:ascii="Times New Roman" w:eastAsia="SimSun" w:hAnsi="Times New Roman" w:cs="Times New Roman"/>
          <w:kern w:val="0"/>
          <w:sz w:val="22"/>
          <w:szCs w:val="22"/>
          <w14:ligatures w14:val="none"/>
        </w:rPr>
        <w:t xml:space="preserve"> przechowywania, gromadzenia i archiwizowania prac etapowych studentów WEiF dokumentujących osiągnięcie zakładanych efektów uczenia się</w:t>
      </w:r>
      <w:r>
        <w:rPr>
          <w:rFonts w:ascii="Calibri" w:eastAsia="SimSun" w:hAnsi="Calibri" w:cs="Times New Roman"/>
          <w:kern w:val="0"/>
          <w:sz w:val="22"/>
          <w:szCs w:val="22"/>
          <w14:ligatures w14:val="none"/>
        </w:rPr>
        <w:t xml:space="preserve"> </w:t>
      </w:r>
      <w:r>
        <w:rPr>
          <w:rFonts w:ascii="Times New Roman" w:eastAsia="SimSun" w:hAnsi="Times New Roman" w:cs="Times New Roman"/>
          <w:kern w:val="0"/>
          <w:sz w:val="22"/>
          <w:szCs w:val="22"/>
          <w14:ligatures w14:val="none"/>
        </w:rPr>
        <w:t>(załącznik Nr 17 do WSZJK)</w:t>
      </w:r>
    </w:p>
    <w:p w14:paraId="2081F6B3" w14:textId="77777777" w:rsidR="00D423B3" w:rsidRDefault="00D4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kern w:val="0"/>
          <w:sz w:val="22"/>
          <w:szCs w:val="22"/>
          <w14:ligatures w14:val="none"/>
        </w:rPr>
      </w:pPr>
    </w:p>
    <w:p w14:paraId="34E1E2C8" w14:textId="77777777" w:rsidR="00D423B3" w:rsidRDefault="000A507E">
      <w:pPr>
        <w:autoSpaceDE w:val="0"/>
        <w:autoSpaceDN w:val="0"/>
        <w:adjustRightInd w:val="0"/>
        <w:spacing w:after="200" w:line="240" w:lineRule="auto"/>
        <w:jc w:val="center"/>
        <w:rPr>
          <w:rFonts w:ascii="Times New Roman" w:eastAsia="SimSun" w:hAnsi="Times New Roman" w:cs="Times New Roman"/>
          <w:b/>
          <w:kern w:val="0"/>
          <w:sz w:val="22"/>
          <w:szCs w:val="22"/>
          <w14:ligatures w14:val="none"/>
        </w:rPr>
      </w:pPr>
      <w:r>
        <w:rPr>
          <w:rFonts w:ascii="Times New Roman" w:eastAsia="SimSun" w:hAnsi="Times New Roman" w:cs="Times New Roman"/>
          <w:b/>
          <w:kern w:val="0"/>
          <w:sz w:val="22"/>
          <w:szCs w:val="22"/>
          <w14:ligatures w14:val="none"/>
        </w:rPr>
        <w:t>§ 4</w:t>
      </w:r>
    </w:p>
    <w:p w14:paraId="58C5E903" w14:textId="77777777" w:rsidR="00D423B3" w:rsidRDefault="000A507E">
      <w:pPr>
        <w:numPr>
          <w:ilvl w:val="0"/>
          <w:numId w:val="4"/>
        </w:numPr>
        <w:spacing w:after="20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Nauczyciele akademiccy oraz inne osoby prowadzące zajęcia zobligowani są do utworzenia grup studenckich, z którymi będą prowadzone zajęcia w MS Teams. </w:t>
      </w:r>
      <w:r>
        <w:rPr>
          <w:rFonts w:ascii="Times New Roman" w:eastAsia="SimSun" w:hAnsi="Times New Roman" w:cs="Times New Roman"/>
          <w:kern w:val="0"/>
          <w:sz w:val="22"/>
          <w:szCs w:val="22"/>
          <w14:ligatures w14:val="none"/>
        </w:rPr>
        <w:t xml:space="preserve">Prowadzący zajęcia zobowiązany jest zapewnić dostęp do prowadzonych zajęć w zakresie niezbędnym do realizacji monitoringu dydaktycznego kierownikowi katedry, a w przypadku zajęć prowadzonych przez kierownika katedry </w:t>
      </w:r>
    </w:p>
    <w:p w14:paraId="3B88EBD3" w14:textId="77777777" w:rsidR="00D423B3" w:rsidRDefault="000A507E">
      <w:pPr>
        <w:spacing w:after="20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innemu pracownikowi zatrudnionemu w katedrze minimum na stanowisku profesora Uczelni. </w:t>
      </w:r>
    </w:p>
    <w:p w14:paraId="0ECBC3A4" w14:textId="36AF0019" w:rsidR="00D423B3" w:rsidRDefault="000A507E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Każdy przedmiot powinien przynajmniej raz w semestrze zostać poddany monitoringowi odbywania zajęć. Nadzór prowadzą kierownicy katedr i są zobligowani do sporządzenia sprawozdania z monitoringu odbywania zajęć realizowanych w katedrze odrębnie dla każdego kierunku, </w:t>
      </w:r>
      <w:r w:rsidR="0031116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stopnia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i formy zajęć w terminie do 15 września (załącznik 1. do niniejszych zasad). Sprawozdania powinny być przechowywane w katedrach przez 2 lata od zakończenia kontrolowanego roku akademickiego.</w:t>
      </w:r>
    </w:p>
    <w:p w14:paraId="3A1D10B8" w14:textId="77777777" w:rsidR="00D423B3" w:rsidRDefault="000A507E">
      <w:pPr>
        <w:numPr>
          <w:ilvl w:val="0"/>
          <w:numId w:val="4"/>
        </w:numPr>
        <w:spacing w:after="24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Zajęcia realizowane w trybie zdalnym są hospitowane zgodnie z harmonogramem hospitacji zajęć dydaktycznych określonym w katedrze.</w:t>
      </w:r>
    </w:p>
    <w:p w14:paraId="081727C8" w14:textId="77777777" w:rsidR="00D423B3" w:rsidRDefault="000A507E">
      <w:pPr>
        <w:autoSpaceDE w:val="0"/>
        <w:autoSpaceDN w:val="0"/>
        <w:adjustRightInd w:val="0"/>
        <w:spacing w:after="24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§ 5</w:t>
      </w:r>
    </w:p>
    <w:p w14:paraId="7B5DDB53" w14:textId="77777777" w:rsidR="00D423B3" w:rsidRDefault="000A507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FFFFFF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FFFFFF"/>
          <w14:ligatures w14:val="none"/>
        </w:rPr>
        <w:t>W celu realizacji zajęć z wykorzystaniem metod i technik kształcenia na odległość stosuje się zalecenia określone przez Inspektora Ochrony Danych Osobowych w URad.</w:t>
      </w:r>
    </w:p>
    <w:p w14:paraId="5AB3FDC8" w14:textId="77777777" w:rsidR="00D423B3" w:rsidRDefault="000A507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FFFFFF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FFFFFF"/>
          <w14:ligatures w14:val="none"/>
        </w:rPr>
        <w:t>W korespondencji elektronicznej (e-mail), pomiędzy nauczycielami akademickimi lub innymi osobami prowadzącymi zajęcia i studentami, wykorzystywana jest wyłącznie domena URad.</w:t>
      </w:r>
    </w:p>
    <w:p w14:paraId="461BBA99" w14:textId="77777777" w:rsidR="00D423B3" w:rsidRDefault="00D423B3">
      <w:p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ascii="Times New Roman" w:eastAsia="SimSun" w:hAnsi="Times New Roman" w:cs="Times New Roman"/>
          <w:kern w:val="0"/>
          <w:sz w:val="22"/>
          <w:szCs w:val="22"/>
          <w14:ligatures w14:val="none"/>
        </w:rPr>
      </w:pPr>
    </w:p>
    <w:p w14:paraId="30D24A5D" w14:textId="77777777" w:rsidR="00D423B3" w:rsidRDefault="00D423B3">
      <w:pPr>
        <w:spacing w:after="0" w:line="276" w:lineRule="auto"/>
        <w:ind w:left="5664"/>
        <w:jc w:val="right"/>
        <w:rPr>
          <w:rFonts w:ascii="Times New Roman" w:eastAsia="SimSun" w:hAnsi="Times New Roman" w:cs="Times New Roman"/>
          <w:kern w:val="0"/>
          <w:sz w:val="20"/>
          <w:szCs w:val="20"/>
          <w14:ligatures w14:val="none"/>
        </w:rPr>
        <w:sectPr w:rsidR="00D423B3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</w:p>
    <w:p w14:paraId="0E7B8FE7" w14:textId="77777777" w:rsidR="00D423B3" w:rsidRDefault="000A507E">
      <w:pPr>
        <w:spacing w:after="200" w:line="240" w:lineRule="auto"/>
        <w:jc w:val="right"/>
        <w:rPr>
          <w:rFonts w:ascii="Times New Roman" w:eastAsia="SimSun" w:hAnsi="Times New Roman" w:cs="Times New Roman"/>
          <w:kern w:val="0"/>
          <w:sz w:val="20"/>
          <w:szCs w:val="20"/>
          <w14:ligatures w14:val="none"/>
        </w:rPr>
      </w:pPr>
      <w:r>
        <w:rPr>
          <w:rFonts w:ascii="Times New Roman" w:eastAsia="SimSun" w:hAnsi="Times New Roman" w:cs="Times New Roman"/>
          <w:kern w:val="0"/>
          <w:sz w:val="20"/>
          <w:szCs w:val="20"/>
          <w14:ligatures w14:val="none"/>
        </w:rPr>
        <w:lastRenderedPageBreak/>
        <w:t>Załącznik 1</w:t>
      </w:r>
    </w:p>
    <w:p w14:paraId="354C5AA6" w14:textId="77777777" w:rsidR="00D423B3" w:rsidRDefault="00D423B3">
      <w:pPr>
        <w:spacing w:after="200" w:line="240" w:lineRule="auto"/>
        <w:jc w:val="both"/>
        <w:rPr>
          <w:rFonts w:ascii="Times New Roman" w:eastAsia="SimSun" w:hAnsi="Times New Roman" w:cs="Times New Roman"/>
          <w:kern w:val="0"/>
          <w:sz w:val="22"/>
          <w:szCs w:val="22"/>
          <w14:ligatures w14:val="none"/>
        </w:rPr>
      </w:pPr>
    </w:p>
    <w:p w14:paraId="4D3E61F4" w14:textId="77777777" w:rsidR="00D423B3" w:rsidRDefault="000A507E">
      <w:pPr>
        <w:spacing w:after="200" w:line="240" w:lineRule="auto"/>
        <w:jc w:val="center"/>
        <w:rPr>
          <w:rFonts w:ascii="Times New Roman" w:eastAsia="SimSun" w:hAnsi="Times New Roman" w:cs="Times New Roman"/>
          <w:b/>
          <w:color w:val="000000"/>
          <w:kern w:val="0"/>
          <w14:ligatures w14:val="none"/>
        </w:rPr>
      </w:pPr>
      <w:r>
        <w:rPr>
          <w:rFonts w:ascii="Times New Roman" w:eastAsia="SimSun" w:hAnsi="Times New Roman" w:cs="Times New Roman"/>
          <w:b/>
          <w:color w:val="000000"/>
          <w:kern w:val="0"/>
          <w14:ligatures w14:val="none"/>
        </w:rPr>
        <w:t>Sprawozdanie z monitoringu zajęć realizowanych z wykorzystaniem metod i technik kształcenia na odległość w Katedrze……</w:t>
      </w:r>
    </w:p>
    <w:p w14:paraId="6D40AAB3" w14:textId="77777777" w:rsidR="00D423B3" w:rsidRDefault="000A507E">
      <w:pPr>
        <w:spacing w:after="200" w:line="240" w:lineRule="auto"/>
        <w:rPr>
          <w:rFonts w:ascii="Times New Roman" w:eastAsia="SimSu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SimSun" w:hAnsi="Times New Roman" w:cs="Times New Roman"/>
          <w:b/>
          <w:kern w:val="0"/>
          <w:sz w:val="22"/>
          <w:szCs w:val="22"/>
          <w14:ligatures w14:val="none"/>
        </w:rPr>
        <w:t>Kierunek studiów</w:t>
      </w:r>
      <w:r>
        <w:rPr>
          <w:rFonts w:ascii="Times New Roman" w:eastAsia="SimSun" w:hAnsi="Times New Roman" w:cs="Times New Roman"/>
          <w:kern w:val="0"/>
          <w:sz w:val="22"/>
          <w:szCs w:val="22"/>
          <w14:ligatures w14:val="none"/>
        </w:rPr>
        <w:t xml:space="preserve">: </w:t>
      </w:r>
    </w:p>
    <w:p w14:paraId="64E185CB" w14:textId="77777777" w:rsidR="00D423B3" w:rsidRDefault="000A507E">
      <w:pPr>
        <w:spacing w:after="200" w:line="240" w:lineRule="auto"/>
        <w:rPr>
          <w:rFonts w:ascii="Times New Roman" w:eastAsia="SimSu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SimSun" w:hAnsi="Times New Roman" w:cs="Times New Roman"/>
          <w:b/>
          <w:kern w:val="0"/>
          <w:sz w:val="22"/>
          <w:szCs w:val="22"/>
          <w14:ligatures w14:val="none"/>
        </w:rPr>
        <w:t>Stopień studiów:</w:t>
      </w:r>
      <w:r>
        <w:rPr>
          <w:rFonts w:ascii="Times New Roman" w:eastAsia="SimSun" w:hAnsi="Times New Roman" w:cs="Times New Roman"/>
          <w:kern w:val="0"/>
          <w:sz w:val="22"/>
          <w:szCs w:val="22"/>
          <w14:ligatures w14:val="none"/>
        </w:rPr>
        <w:t xml:space="preserve"> I stopień/II stopień</w:t>
      </w:r>
    </w:p>
    <w:p w14:paraId="3AD6A4D2" w14:textId="77777777" w:rsidR="00D423B3" w:rsidRDefault="000A507E">
      <w:pPr>
        <w:spacing w:after="200" w:line="240" w:lineRule="auto"/>
        <w:rPr>
          <w:rFonts w:ascii="Times New Roman" w:eastAsia="SimSu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SimSun" w:hAnsi="Times New Roman" w:cs="Times New Roman"/>
          <w:b/>
          <w:kern w:val="0"/>
          <w:sz w:val="22"/>
          <w:szCs w:val="22"/>
          <w14:ligatures w14:val="none"/>
        </w:rPr>
        <w:t>Forma studiów:</w:t>
      </w:r>
      <w:r>
        <w:rPr>
          <w:rFonts w:ascii="Times New Roman" w:eastAsia="SimSun" w:hAnsi="Times New Roman" w:cs="Times New Roman"/>
          <w:kern w:val="0"/>
          <w:sz w:val="22"/>
          <w:szCs w:val="22"/>
          <w14:ligatures w14:val="none"/>
        </w:rPr>
        <w:t xml:space="preserve"> stacjonarne/niestacjonarne</w:t>
      </w:r>
    </w:p>
    <w:p w14:paraId="577DF197" w14:textId="77777777" w:rsidR="00D423B3" w:rsidRDefault="000A507E">
      <w:pPr>
        <w:spacing w:after="200" w:line="240" w:lineRule="auto"/>
        <w:rPr>
          <w:rFonts w:ascii="Times New Roman" w:eastAsia="SimSu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SimSun" w:hAnsi="Times New Roman" w:cs="Times New Roman"/>
          <w:b/>
          <w:kern w:val="0"/>
          <w:sz w:val="22"/>
          <w:szCs w:val="22"/>
          <w14:ligatures w14:val="none"/>
        </w:rPr>
        <w:t>Rok akademicki</w:t>
      </w:r>
      <w:r>
        <w:rPr>
          <w:rFonts w:ascii="Times New Roman" w:eastAsia="SimSun" w:hAnsi="Times New Roman" w:cs="Times New Roman"/>
          <w:kern w:val="0"/>
          <w:sz w:val="22"/>
          <w:szCs w:val="22"/>
          <w14:ligatures w14:val="none"/>
        </w:rPr>
        <w:t xml:space="preserve">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1"/>
        <w:gridCol w:w="2219"/>
        <w:gridCol w:w="2219"/>
        <w:gridCol w:w="2219"/>
      </w:tblGrid>
      <w:tr w:rsidR="00D423B3" w14:paraId="62763A3D" w14:textId="77777777">
        <w:tc>
          <w:tcPr>
            <w:tcW w:w="2631" w:type="dxa"/>
          </w:tcPr>
          <w:p w14:paraId="15AA1DE0" w14:textId="77777777" w:rsidR="00D423B3" w:rsidRDefault="000A507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en-GB"/>
                <w14:ligatures w14:val="none"/>
              </w:rPr>
            </w:pPr>
            <w:r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en-GB"/>
                <w14:ligatures w14:val="none"/>
              </w:rPr>
              <w:t>Nazwa przedmiotu</w:t>
            </w:r>
          </w:p>
        </w:tc>
        <w:tc>
          <w:tcPr>
            <w:tcW w:w="2219" w:type="dxa"/>
          </w:tcPr>
          <w:p w14:paraId="3A48E30E" w14:textId="77777777" w:rsidR="00D423B3" w:rsidRDefault="000A507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en-GB"/>
                <w14:ligatures w14:val="none"/>
              </w:rPr>
            </w:pPr>
            <w:r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en-GB"/>
                <w14:ligatures w14:val="none"/>
              </w:rPr>
              <w:t>Semestr</w:t>
            </w:r>
          </w:p>
        </w:tc>
        <w:tc>
          <w:tcPr>
            <w:tcW w:w="2219" w:type="dxa"/>
          </w:tcPr>
          <w:p w14:paraId="193B7145" w14:textId="77777777" w:rsidR="00D423B3" w:rsidRDefault="000A507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en-GB"/>
                <w14:ligatures w14:val="none"/>
              </w:rPr>
            </w:pPr>
            <w:r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en-GB"/>
                <w14:ligatures w14:val="none"/>
              </w:rPr>
              <w:t>Data monitoringu</w:t>
            </w:r>
          </w:p>
        </w:tc>
        <w:tc>
          <w:tcPr>
            <w:tcW w:w="2219" w:type="dxa"/>
          </w:tcPr>
          <w:p w14:paraId="18752E19" w14:textId="77777777" w:rsidR="00D423B3" w:rsidRDefault="000A507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en-GB"/>
                <w14:ligatures w14:val="none"/>
              </w:rPr>
            </w:pPr>
            <w:r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en-GB"/>
                <w14:ligatures w14:val="none"/>
              </w:rPr>
              <w:t>Osoba kontrolująca</w:t>
            </w:r>
          </w:p>
        </w:tc>
      </w:tr>
      <w:tr w:rsidR="00D423B3" w14:paraId="57469D33" w14:textId="77777777">
        <w:tc>
          <w:tcPr>
            <w:tcW w:w="2631" w:type="dxa"/>
          </w:tcPr>
          <w:p w14:paraId="6CA52919" w14:textId="77777777" w:rsidR="00D423B3" w:rsidRDefault="00D423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2219" w:type="dxa"/>
          </w:tcPr>
          <w:p w14:paraId="1726965A" w14:textId="77777777" w:rsidR="00D423B3" w:rsidRDefault="00D423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2219" w:type="dxa"/>
          </w:tcPr>
          <w:p w14:paraId="3E62AE52" w14:textId="77777777" w:rsidR="00D423B3" w:rsidRDefault="00D423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2219" w:type="dxa"/>
          </w:tcPr>
          <w:p w14:paraId="6AC65F65" w14:textId="77777777" w:rsidR="00D423B3" w:rsidRDefault="00D423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</w:tr>
      <w:tr w:rsidR="00D423B3" w14:paraId="2A883C3B" w14:textId="77777777">
        <w:tc>
          <w:tcPr>
            <w:tcW w:w="2631" w:type="dxa"/>
          </w:tcPr>
          <w:p w14:paraId="4B09A2F1" w14:textId="77777777" w:rsidR="00D423B3" w:rsidRDefault="00D423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2219" w:type="dxa"/>
          </w:tcPr>
          <w:p w14:paraId="4BBCC33A" w14:textId="77777777" w:rsidR="00D423B3" w:rsidRDefault="00D423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2219" w:type="dxa"/>
          </w:tcPr>
          <w:p w14:paraId="239A7372" w14:textId="77777777" w:rsidR="00D423B3" w:rsidRDefault="00D423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2219" w:type="dxa"/>
          </w:tcPr>
          <w:p w14:paraId="774B9B0D" w14:textId="77777777" w:rsidR="00D423B3" w:rsidRDefault="00D423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</w:tr>
      <w:tr w:rsidR="00D423B3" w14:paraId="524603E5" w14:textId="77777777">
        <w:tc>
          <w:tcPr>
            <w:tcW w:w="2631" w:type="dxa"/>
          </w:tcPr>
          <w:p w14:paraId="477B7CAC" w14:textId="77777777" w:rsidR="00D423B3" w:rsidRDefault="00D423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2219" w:type="dxa"/>
          </w:tcPr>
          <w:p w14:paraId="676AB922" w14:textId="77777777" w:rsidR="00D423B3" w:rsidRDefault="00D423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2219" w:type="dxa"/>
          </w:tcPr>
          <w:p w14:paraId="044D47B7" w14:textId="77777777" w:rsidR="00D423B3" w:rsidRDefault="00D423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2219" w:type="dxa"/>
          </w:tcPr>
          <w:p w14:paraId="23C4DC59" w14:textId="77777777" w:rsidR="00D423B3" w:rsidRDefault="00D423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</w:tr>
      <w:tr w:rsidR="00D423B3" w14:paraId="356FB784" w14:textId="77777777">
        <w:tc>
          <w:tcPr>
            <w:tcW w:w="2631" w:type="dxa"/>
          </w:tcPr>
          <w:p w14:paraId="63103F8E" w14:textId="77777777" w:rsidR="00D423B3" w:rsidRDefault="00D423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2219" w:type="dxa"/>
          </w:tcPr>
          <w:p w14:paraId="016322DA" w14:textId="77777777" w:rsidR="00D423B3" w:rsidRDefault="00D423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2219" w:type="dxa"/>
          </w:tcPr>
          <w:p w14:paraId="533CA6C3" w14:textId="77777777" w:rsidR="00D423B3" w:rsidRDefault="00D423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2219" w:type="dxa"/>
          </w:tcPr>
          <w:p w14:paraId="58D66F11" w14:textId="77777777" w:rsidR="00D423B3" w:rsidRDefault="00D423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</w:tr>
      <w:tr w:rsidR="00D423B3" w14:paraId="7E63F393" w14:textId="77777777">
        <w:tc>
          <w:tcPr>
            <w:tcW w:w="2631" w:type="dxa"/>
          </w:tcPr>
          <w:p w14:paraId="19E022B7" w14:textId="77777777" w:rsidR="00D423B3" w:rsidRDefault="00D423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2219" w:type="dxa"/>
          </w:tcPr>
          <w:p w14:paraId="46A07F33" w14:textId="77777777" w:rsidR="00D423B3" w:rsidRDefault="00D423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2219" w:type="dxa"/>
          </w:tcPr>
          <w:p w14:paraId="163CB4A0" w14:textId="77777777" w:rsidR="00D423B3" w:rsidRDefault="00D423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2219" w:type="dxa"/>
          </w:tcPr>
          <w:p w14:paraId="31EA2396" w14:textId="77777777" w:rsidR="00D423B3" w:rsidRDefault="00D423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</w:tr>
      <w:tr w:rsidR="00D423B3" w14:paraId="7DBE558E" w14:textId="77777777">
        <w:tc>
          <w:tcPr>
            <w:tcW w:w="2631" w:type="dxa"/>
          </w:tcPr>
          <w:p w14:paraId="5B84568C" w14:textId="77777777" w:rsidR="00D423B3" w:rsidRDefault="00D423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2219" w:type="dxa"/>
          </w:tcPr>
          <w:p w14:paraId="7EF91458" w14:textId="77777777" w:rsidR="00D423B3" w:rsidRDefault="00D423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2219" w:type="dxa"/>
          </w:tcPr>
          <w:p w14:paraId="348E6BDB" w14:textId="77777777" w:rsidR="00D423B3" w:rsidRDefault="00D423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2219" w:type="dxa"/>
          </w:tcPr>
          <w:p w14:paraId="56CC7C03" w14:textId="77777777" w:rsidR="00D423B3" w:rsidRDefault="00D423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</w:tr>
      <w:tr w:rsidR="00D423B3" w14:paraId="38F99EC1" w14:textId="77777777">
        <w:tc>
          <w:tcPr>
            <w:tcW w:w="2631" w:type="dxa"/>
          </w:tcPr>
          <w:p w14:paraId="09E519F5" w14:textId="77777777" w:rsidR="00D423B3" w:rsidRDefault="00D423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2219" w:type="dxa"/>
          </w:tcPr>
          <w:p w14:paraId="352178BD" w14:textId="77777777" w:rsidR="00D423B3" w:rsidRDefault="00D423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2219" w:type="dxa"/>
          </w:tcPr>
          <w:p w14:paraId="6021AEFE" w14:textId="77777777" w:rsidR="00D423B3" w:rsidRDefault="00D423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2219" w:type="dxa"/>
          </w:tcPr>
          <w:p w14:paraId="0743394B" w14:textId="77777777" w:rsidR="00D423B3" w:rsidRDefault="00D423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</w:tr>
      <w:tr w:rsidR="00D423B3" w14:paraId="41C5EEFA" w14:textId="77777777">
        <w:tc>
          <w:tcPr>
            <w:tcW w:w="2631" w:type="dxa"/>
          </w:tcPr>
          <w:p w14:paraId="5B4C27E8" w14:textId="77777777" w:rsidR="00D423B3" w:rsidRDefault="00D423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2219" w:type="dxa"/>
          </w:tcPr>
          <w:p w14:paraId="13A3C84D" w14:textId="77777777" w:rsidR="00D423B3" w:rsidRDefault="00D423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2219" w:type="dxa"/>
          </w:tcPr>
          <w:p w14:paraId="0D47DD5C" w14:textId="77777777" w:rsidR="00D423B3" w:rsidRDefault="00D423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2219" w:type="dxa"/>
          </w:tcPr>
          <w:p w14:paraId="1903CC6B" w14:textId="77777777" w:rsidR="00D423B3" w:rsidRDefault="00D423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</w:tr>
      <w:tr w:rsidR="00D423B3" w14:paraId="1A878926" w14:textId="77777777">
        <w:tc>
          <w:tcPr>
            <w:tcW w:w="2631" w:type="dxa"/>
          </w:tcPr>
          <w:p w14:paraId="616DB8F2" w14:textId="77777777" w:rsidR="00D423B3" w:rsidRDefault="00D423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2219" w:type="dxa"/>
          </w:tcPr>
          <w:p w14:paraId="495D0ABC" w14:textId="77777777" w:rsidR="00D423B3" w:rsidRDefault="00D423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2219" w:type="dxa"/>
          </w:tcPr>
          <w:p w14:paraId="11719A94" w14:textId="77777777" w:rsidR="00D423B3" w:rsidRDefault="00D423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2219" w:type="dxa"/>
          </w:tcPr>
          <w:p w14:paraId="4E43CFCB" w14:textId="77777777" w:rsidR="00D423B3" w:rsidRDefault="00D423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</w:tr>
      <w:tr w:rsidR="00D423B3" w14:paraId="75908231" w14:textId="77777777">
        <w:tc>
          <w:tcPr>
            <w:tcW w:w="2631" w:type="dxa"/>
          </w:tcPr>
          <w:p w14:paraId="5CA52795" w14:textId="77777777" w:rsidR="00D423B3" w:rsidRDefault="00D423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2219" w:type="dxa"/>
          </w:tcPr>
          <w:p w14:paraId="46EC627C" w14:textId="77777777" w:rsidR="00D423B3" w:rsidRDefault="00D423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2219" w:type="dxa"/>
          </w:tcPr>
          <w:p w14:paraId="758B0357" w14:textId="77777777" w:rsidR="00D423B3" w:rsidRDefault="00D423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2219" w:type="dxa"/>
          </w:tcPr>
          <w:p w14:paraId="710C07B4" w14:textId="77777777" w:rsidR="00D423B3" w:rsidRDefault="00D423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</w:tr>
      <w:tr w:rsidR="00D423B3" w14:paraId="0A00E01C" w14:textId="77777777">
        <w:tc>
          <w:tcPr>
            <w:tcW w:w="2631" w:type="dxa"/>
          </w:tcPr>
          <w:p w14:paraId="43DF911B" w14:textId="77777777" w:rsidR="00D423B3" w:rsidRDefault="00D423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2219" w:type="dxa"/>
          </w:tcPr>
          <w:p w14:paraId="72CE83A9" w14:textId="77777777" w:rsidR="00D423B3" w:rsidRDefault="00D423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2219" w:type="dxa"/>
          </w:tcPr>
          <w:p w14:paraId="779DD5D7" w14:textId="77777777" w:rsidR="00D423B3" w:rsidRDefault="00D423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2219" w:type="dxa"/>
          </w:tcPr>
          <w:p w14:paraId="7D218539" w14:textId="77777777" w:rsidR="00D423B3" w:rsidRDefault="00D423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</w:tr>
      <w:tr w:rsidR="00D423B3" w14:paraId="400421D7" w14:textId="77777777">
        <w:tc>
          <w:tcPr>
            <w:tcW w:w="2631" w:type="dxa"/>
          </w:tcPr>
          <w:p w14:paraId="5EA24426" w14:textId="77777777" w:rsidR="00D423B3" w:rsidRDefault="00D423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2219" w:type="dxa"/>
          </w:tcPr>
          <w:p w14:paraId="121D4591" w14:textId="77777777" w:rsidR="00D423B3" w:rsidRDefault="00D423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2219" w:type="dxa"/>
          </w:tcPr>
          <w:p w14:paraId="08028466" w14:textId="77777777" w:rsidR="00D423B3" w:rsidRDefault="00D423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2219" w:type="dxa"/>
          </w:tcPr>
          <w:p w14:paraId="639E03C9" w14:textId="77777777" w:rsidR="00D423B3" w:rsidRDefault="00D423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</w:tr>
    </w:tbl>
    <w:p w14:paraId="79931D8D" w14:textId="77777777" w:rsidR="00D423B3" w:rsidRDefault="00D423B3">
      <w:pPr>
        <w:spacing w:after="200" w:line="240" w:lineRule="auto"/>
        <w:jc w:val="center"/>
        <w:rPr>
          <w:rFonts w:ascii="Times New Roman" w:eastAsia="SimSun" w:hAnsi="Times New Roman" w:cs="Times New Roman"/>
          <w:b/>
          <w:kern w:val="0"/>
          <w:sz w:val="22"/>
          <w:szCs w:val="22"/>
          <w:lang w:val="en-GB"/>
          <w14:ligatures w14:val="none"/>
        </w:rPr>
      </w:pPr>
    </w:p>
    <w:p w14:paraId="1BE1B25F" w14:textId="77777777" w:rsidR="00D423B3" w:rsidRDefault="00D423B3">
      <w:pPr>
        <w:spacing w:after="200" w:line="240" w:lineRule="auto"/>
        <w:jc w:val="center"/>
        <w:rPr>
          <w:rFonts w:ascii="Times New Roman" w:eastAsia="SimSun" w:hAnsi="Times New Roman" w:cs="Times New Roman"/>
          <w:b/>
          <w:kern w:val="0"/>
          <w:sz w:val="22"/>
          <w:szCs w:val="22"/>
          <w:lang w:val="en-GB"/>
          <w14:ligatures w14:val="none"/>
        </w:rPr>
      </w:pPr>
    </w:p>
    <w:p w14:paraId="3C849BA3" w14:textId="77777777" w:rsidR="00D423B3" w:rsidRDefault="000A507E">
      <w:pPr>
        <w:spacing w:after="200" w:line="240" w:lineRule="auto"/>
        <w:jc w:val="right"/>
        <w:rPr>
          <w:rFonts w:ascii="Times New Roman" w:eastAsia="SimSu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SimSun" w:hAnsi="Times New Roman" w:cs="Times New Roman"/>
          <w:kern w:val="0"/>
          <w:sz w:val="22"/>
          <w:szCs w:val="22"/>
          <w14:ligatures w14:val="none"/>
        </w:rPr>
        <w:t>……………………………..</w:t>
      </w:r>
    </w:p>
    <w:p w14:paraId="46538DBD" w14:textId="77777777" w:rsidR="00D423B3" w:rsidRDefault="000A507E">
      <w:pPr>
        <w:spacing w:after="200" w:line="240" w:lineRule="auto"/>
        <w:ind w:left="6372" w:firstLine="708"/>
        <w:jc w:val="center"/>
        <w:rPr>
          <w:rFonts w:ascii="Times New Roman" w:eastAsia="SimSu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SimSun" w:hAnsi="Times New Roman" w:cs="Times New Roman"/>
          <w:kern w:val="0"/>
          <w:sz w:val="22"/>
          <w:szCs w:val="22"/>
          <w14:ligatures w14:val="none"/>
        </w:rPr>
        <w:t xml:space="preserve">Kierownik Katedry </w:t>
      </w:r>
    </w:p>
    <w:p w14:paraId="0E71571E" w14:textId="77777777" w:rsidR="00D423B3" w:rsidRDefault="000A507E">
      <w:pPr>
        <w:spacing w:after="200" w:line="240" w:lineRule="auto"/>
        <w:ind w:left="6372" w:firstLine="708"/>
        <w:jc w:val="center"/>
        <w:rPr>
          <w:rFonts w:ascii="Times New Roman" w:eastAsia="SimSun" w:hAnsi="Times New Roman" w:cs="Times New Roman"/>
          <w:bCs/>
          <w:kern w:val="0"/>
          <w:sz w:val="22"/>
          <w:szCs w:val="22"/>
          <w14:ligatures w14:val="none"/>
        </w:rPr>
      </w:pPr>
      <w:r>
        <w:rPr>
          <w:rFonts w:ascii="Times New Roman" w:eastAsia="SimSun" w:hAnsi="Times New Roman" w:cs="Times New Roman"/>
          <w:kern w:val="0"/>
          <w:sz w:val="22"/>
          <w:szCs w:val="22"/>
          <w14:ligatures w14:val="none"/>
        </w:rPr>
        <w:t>lub inna uprawniona osoba</w:t>
      </w:r>
    </w:p>
    <w:p w14:paraId="2D27CA01" w14:textId="77777777" w:rsidR="00D423B3" w:rsidRDefault="00D423B3"/>
    <w:sectPr w:rsidR="00D423B3">
      <w:footerReference w:type="default" r:id="rId1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CE66AB" w14:textId="77777777" w:rsidR="00D423B3" w:rsidRDefault="000A507E">
      <w:pPr>
        <w:spacing w:line="240" w:lineRule="auto"/>
      </w:pPr>
      <w:r>
        <w:separator/>
      </w:r>
    </w:p>
  </w:endnote>
  <w:endnote w:type="continuationSeparator" w:id="0">
    <w:p w14:paraId="65D8857A" w14:textId="77777777" w:rsidR="00D423B3" w:rsidRDefault="000A50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Segoe UI"/>
    <w:charset w:val="00"/>
    <w:family w:val="auto"/>
    <w:pitch w:val="default"/>
  </w:font>
  <w:font w:name="Aptos Display">
    <w:altName w:val="Segoe UI Variable Display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-BoldMT">
    <w:altName w:val="Times New Roman"/>
    <w:charset w:val="EE"/>
    <w:family w:val="auto"/>
    <w:pitch w:val="default"/>
    <w:sig w:usb0="00000000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E5A34" w14:textId="77777777" w:rsidR="00D423B3" w:rsidRDefault="000A507E">
    <w:pPr>
      <w:pStyle w:val="Stopka1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pl-PL"/>
      </w:rPr>
      <w:t>1</w:t>
    </w:r>
    <w:r>
      <w:fldChar w:fldCharType="end"/>
    </w:r>
  </w:p>
  <w:p w14:paraId="4EC75A40" w14:textId="77777777" w:rsidR="00D423B3" w:rsidRDefault="00D423B3">
    <w:pPr>
      <w:pStyle w:val="Stopka1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4702C" w14:textId="77777777" w:rsidR="00D423B3" w:rsidRDefault="000A507E">
    <w:pPr>
      <w:pStyle w:val="Stopka1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pl-PL"/>
      </w:rPr>
      <w:t>3</w:t>
    </w:r>
    <w:r>
      <w:fldChar w:fldCharType="end"/>
    </w:r>
  </w:p>
  <w:p w14:paraId="4EA03A79" w14:textId="77777777" w:rsidR="00D423B3" w:rsidRDefault="00D423B3">
    <w:pPr>
      <w:pStyle w:val="Stopka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2F892" w14:textId="77777777" w:rsidR="00D423B3" w:rsidRDefault="000A507E">
    <w:pPr>
      <w:pStyle w:val="Stopka1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pl-PL"/>
      </w:rPr>
      <w:t>3</w:t>
    </w:r>
    <w:r>
      <w:fldChar w:fldCharType="end"/>
    </w:r>
  </w:p>
  <w:p w14:paraId="7BB6CF94" w14:textId="77777777" w:rsidR="00D423B3" w:rsidRDefault="00D423B3">
    <w:pPr>
      <w:pStyle w:val="Stopka1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F4102B" w14:textId="77777777" w:rsidR="00D423B3" w:rsidRDefault="000A507E">
      <w:pPr>
        <w:spacing w:after="0"/>
      </w:pPr>
      <w:r>
        <w:separator/>
      </w:r>
    </w:p>
  </w:footnote>
  <w:footnote w:type="continuationSeparator" w:id="0">
    <w:p w14:paraId="332EBE78" w14:textId="77777777" w:rsidR="00D423B3" w:rsidRDefault="000A507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11C00" w14:textId="77777777" w:rsidR="00D423B3" w:rsidRDefault="00D423B3">
    <w:pPr>
      <w:pStyle w:val="Nagwek1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2258E" w14:textId="77777777" w:rsidR="00D423B3" w:rsidRDefault="000A507E">
    <w:pPr>
      <w:pStyle w:val="Nagwek10"/>
      <w:tabs>
        <w:tab w:val="clear" w:pos="4536"/>
        <w:tab w:val="clear" w:pos="9072"/>
        <w:tab w:val="left" w:pos="6600"/>
      </w:tabs>
    </w:pPr>
    <w:r>
      <w:tab/>
    </w:r>
  </w:p>
  <w:tbl>
    <w:tblPr>
      <w:tblW w:w="5000" w:type="pct"/>
      <w:tblBorders>
        <w:bottom w:val="single" w:sz="18" w:space="0" w:color="808080"/>
        <w:insideV w:val="single" w:sz="18" w:space="0" w:color="8080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7942"/>
      <w:gridCol w:w="1130"/>
    </w:tblGrid>
    <w:tr w:rsidR="00D423B3" w14:paraId="687BBCAC" w14:textId="77777777">
      <w:trPr>
        <w:trHeight w:val="288"/>
      </w:trPr>
      <w:tc>
        <w:tcPr>
          <w:tcW w:w="7765" w:type="dxa"/>
          <w:tcBorders>
            <w:bottom w:val="single" w:sz="18" w:space="0" w:color="808080"/>
          </w:tcBorders>
        </w:tcPr>
        <w:p w14:paraId="76F7BEC8" w14:textId="77777777" w:rsidR="00D423B3" w:rsidRDefault="000A507E">
          <w:pPr>
            <w:pStyle w:val="Nagwek10"/>
            <w:rPr>
              <w:rFonts w:ascii="Cambria" w:eastAsia="SimSun" w:hAnsi="Cambria"/>
              <w:sz w:val="36"/>
              <w:szCs w:val="36"/>
            </w:rPr>
          </w:pPr>
          <w:r>
            <w:rPr>
              <w:rFonts w:ascii="Cambria" w:eastAsia="SimSun" w:hAnsi="Cambria"/>
              <w:sz w:val="28"/>
              <w:szCs w:val="28"/>
            </w:rPr>
            <w:t xml:space="preserve">     </w:t>
          </w:r>
        </w:p>
      </w:tc>
      <w:tc>
        <w:tcPr>
          <w:tcW w:w="1105" w:type="dxa"/>
          <w:tcBorders>
            <w:bottom w:val="single" w:sz="18" w:space="0" w:color="808080"/>
          </w:tcBorders>
        </w:tcPr>
        <w:p w14:paraId="195EE4C9" w14:textId="77777777" w:rsidR="00D423B3" w:rsidRDefault="000A507E">
          <w:pPr>
            <w:pStyle w:val="Nagwek10"/>
            <w:rPr>
              <w:rFonts w:ascii="Cambria" w:eastAsia="SimSun" w:hAnsi="Cambria"/>
              <w:b/>
              <w:bCs/>
              <w:color w:val="006666"/>
              <w:sz w:val="32"/>
              <w:szCs w:val="32"/>
            </w:rPr>
          </w:pPr>
          <w:r>
            <w:rPr>
              <w:rFonts w:ascii="Cambria" w:eastAsia="SimSun" w:hAnsi="Cambria"/>
              <w:b/>
              <w:bCs/>
              <w:color w:val="006666"/>
              <w:sz w:val="32"/>
              <w:szCs w:val="32"/>
            </w:rPr>
            <w:t>WEiF</w:t>
          </w:r>
        </w:p>
      </w:tc>
    </w:tr>
  </w:tbl>
  <w:p w14:paraId="6E020187" w14:textId="77777777" w:rsidR="00D423B3" w:rsidRDefault="00D423B3">
    <w:pPr>
      <w:pStyle w:val="Nagwek10"/>
      <w:tabs>
        <w:tab w:val="clear" w:pos="4536"/>
        <w:tab w:val="clear" w:pos="9072"/>
        <w:tab w:val="left" w:pos="660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AA7723"/>
    <w:multiLevelType w:val="multilevel"/>
    <w:tmpl w:val="18AA7723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1919001C"/>
    <w:multiLevelType w:val="multilevel"/>
    <w:tmpl w:val="1919001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D64170"/>
    <w:multiLevelType w:val="multilevel"/>
    <w:tmpl w:val="25D6417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33730FFD"/>
    <w:multiLevelType w:val="multilevel"/>
    <w:tmpl w:val="33730FFD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C38298A"/>
    <w:multiLevelType w:val="multilevel"/>
    <w:tmpl w:val="5C38298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580260784">
    <w:abstractNumId w:val="3"/>
  </w:num>
  <w:num w:numId="2" w16cid:durableId="873541599">
    <w:abstractNumId w:val="1"/>
  </w:num>
  <w:num w:numId="3" w16cid:durableId="863905605">
    <w:abstractNumId w:val="0"/>
  </w:num>
  <w:num w:numId="4" w16cid:durableId="1188718135">
    <w:abstractNumId w:val="2"/>
  </w:num>
  <w:num w:numId="5" w16cid:durableId="20137542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498E"/>
    <w:rsid w:val="000A507E"/>
    <w:rsid w:val="000E251B"/>
    <w:rsid w:val="00311161"/>
    <w:rsid w:val="00482B5A"/>
    <w:rsid w:val="00506F9E"/>
    <w:rsid w:val="006A008E"/>
    <w:rsid w:val="00906A3E"/>
    <w:rsid w:val="00B92200"/>
    <w:rsid w:val="00BF1C88"/>
    <w:rsid w:val="00C3498E"/>
    <w:rsid w:val="00D27272"/>
    <w:rsid w:val="00D423B3"/>
    <w:rsid w:val="00D965B6"/>
    <w:rsid w:val="00FC741B"/>
    <w:rsid w:val="5B885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F6CEEF"/>
  <w15:docId w15:val="{D3B8E76E-A35E-425C-8747-1F78B8409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1"/>
    <w:uiPriority w:val="99"/>
    <w:semiHidden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Nagwek">
    <w:name w:val="header"/>
    <w:basedOn w:val="Normalny"/>
    <w:link w:val="NagwekZnak1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qFormat/>
    <w:rPr>
      <w:color w:val="467886" w:themeColor="hyperlink"/>
      <w:u w:val="single"/>
    </w:rPr>
  </w:style>
  <w:style w:type="paragraph" w:styleId="Podtytu">
    <w:name w:val="Subtitle"/>
    <w:basedOn w:val="Normalny"/>
    <w:next w:val="Normalny"/>
    <w:link w:val="PodtytuZnak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ytu">
    <w:name w:val="Title"/>
    <w:basedOn w:val="Normalny"/>
    <w:next w:val="Normalny"/>
    <w:link w:val="TytuZnak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ytuZnak">
    <w:name w:val="Tytuł Znak"/>
    <w:basedOn w:val="Domylnaczcionkaakapitu"/>
    <w:link w:val="Tytu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qFormat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customStyle="1" w:styleId="Wyrnienieintensywne1">
    <w:name w:val="Wyróżnienie intensywne1"/>
    <w:basedOn w:val="Domylnaczcionkaakapitu"/>
    <w:uiPriority w:val="21"/>
    <w:qFormat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Pr>
      <w:i/>
      <w:iCs/>
      <w:color w:val="0F4761" w:themeColor="accent1" w:themeShade="BF"/>
    </w:rPr>
  </w:style>
  <w:style w:type="character" w:customStyle="1" w:styleId="Odwoanieintensywne1">
    <w:name w:val="Odwołanie intensywne1"/>
    <w:basedOn w:val="Domylnaczcionkaakapitu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Stopka1">
    <w:name w:val="Stopka1"/>
    <w:basedOn w:val="Normalny"/>
    <w:next w:val="Stopka"/>
    <w:link w:val="Stopka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  <w:rPr>
      <w:rFonts w:ascii="Calibri" w:hAnsi="Calibri" w:cs="Times New Roman"/>
      <w:sz w:val="22"/>
      <w:szCs w:val="22"/>
      <w:lang w:val="en-GB"/>
    </w:rPr>
  </w:style>
  <w:style w:type="character" w:customStyle="1" w:styleId="StopkaZnak">
    <w:name w:val="Stopka Znak"/>
    <w:basedOn w:val="Domylnaczcionkaakapitu"/>
    <w:link w:val="Stopka1"/>
    <w:uiPriority w:val="99"/>
    <w:qFormat/>
    <w:rPr>
      <w:rFonts w:ascii="Calibri" w:hAnsi="Calibri" w:cs="Times New Roman"/>
      <w:sz w:val="22"/>
      <w:szCs w:val="22"/>
      <w:lang w:val="en-GB" w:eastAsia="en-US"/>
    </w:rPr>
  </w:style>
  <w:style w:type="paragraph" w:customStyle="1" w:styleId="Nagwek10">
    <w:name w:val="Nagłówek1"/>
    <w:basedOn w:val="Normalny"/>
    <w:next w:val="Nagwek"/>
    <w:link w:val="NagwekZnak"/>
    <w:unhideWhenUsed/>
    <w:qFormat/>
    <w:pPr>
      <w:tabs>
        <w:tab w:val="center" w:pos="4536"/>
        <w:tab w:val="right" w:pos="9072"/>
      </w:tabs>
      <w:spacing w:after="0" w:line="240" w:lineRule="auto"/>
    </w:pPr>
    <w:rPr>
      <w:rFonts w:ascii="Calibri" w:hAnsi="Calibri" w:cs="Times New Roman"/>
      <w:sz w:val="22"/>
      <w:szCs w:val="22"/>
      <w:lang w:val="en-GB"/>
    </w:rPr>
  </w:style>
  <w:style w:type="character" w:customStyle="1" w:styleId="NagwekZnak">
    <w:name w:val="Nagłówek Znak"/>
    <w:basedOn w:val="Domylnaczcionkaakapitu"/>
    <w:link w:val="Nagwek10"/>
    <w:qFormat/>
    <w:rPr>
      <w:rFonts w:ascii="Calibri" w:hAnsi="Calibri" w:cs="Times New Roman"/>
      <w:sz w:val="22"/>
      <w:szCs w:val="22"/>
      <w:lang w:val="en-GB" w:eastAsia="en-US"/>
    </w:rPr>
  </w:style>
  <w:style w:type="character" w:customStyle="1" w:styleId="StopkaZnak1">
    <w:name w:val="Stopka Znak1"/>
    <w:basedOn w:val="Domylnaczcionkaakapitu"/>
    <w:link w:val="Stopka"/>
    <w:uiPriority w:val="99"/>
    <w:semiHidden/>
    <w:qFormat/>
  </w:style>
  <w:style w:type="character" w:customStyle="1" w:styleId="NagwekZnak1">
    <w:name w:val="Nagłówek Znak1"/>
    <w:basedOn w:val="Domylnaczcionkaakapitu"/>
    <w:link w:val="Nagwek"/>
    <w:uiPriority w:val="99"/>
    <w:semiHidden/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761</Words>
  <Characters>4984</Characters>
  <Application>Microsoft Office Word</Application>
  <DocSecurity>0</DocSecurity>
  <Lines>41</Lines>
  <Paragraphs>11</Paragraphs>
  <ScaleCrop>false</ScaleCrop>
  <Company/>
  <LinksUpToDate>false</LinksUpToDate>
  <CharactersWithSpaces>5734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Paździor</dc:creator>
  <cp:lastModifiedBy>User</cp:lastModifiedBy>
  <cp:revision>6</cp:revision>
  <dcterms:created xsi:type="dcterms:W3CDTF">2026-03-06T14:08:00Z</dcterms:created>
  <dcterms:modified xsi:type="dcterms:W3CDTF">2026-10-02T09:31:00Z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1045-12.1.0.28485</vt:lpwstr>
  </property>
  <property fmtid="{D5CDD505-2E9C-101B-9397-08002B2CF9AE}" pid="3" name="ICV">
    <vt:lpwstr>54C8CCBB9163491EA024C80A6834176A_13</vt:lpwstr>
  </property>
</Properties>
</file>